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A" w:rsidRPr="00F53052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"/>
          <w:szCs w:val="2"/>
        </w:rPr>
      </w:pPr>
    </w:p>
    <w:p w:rsidR="00AF585A" w:rsidRPr="00AF585A" w:rsidRDefault="00AF585A" w:rsidP="00556F91">
      <w:pPr>
        <w:pStyle w:val="Titre7"/>
        <w:numPr>
          <w:ilvl w:val="0"/>
          <w:numId w:val="2"/>
        </w:numPr>
        <w:rPr>
          <w:rFonts w:asciiTheme="majorBidi" w:hAnsiTheme="majorBidi"/>
          <w:sz w:val="24"/>
          <w:szCs w:val="24"/>
        </w:rPr>
      </w:pPr>
      <w:bookmarkStart w:id="0" w:name="_Toc408157487"/>
      <w:bookmarkStart w:id="1" w:name="_Toc422068768"/>
      <w:r w:rsidRPr="00AF585A">
        <w:rPr>
          <w:rFonts w:asciiTheme="majorBidi" w:hAnsiTheme="majorBidi"/>
          <w:sz w:val="24"/>
          <w:szCs w:val="24"/>
        </w:rPr>
        <w:t>Programme PHC-Maghreb</w:t>
      </w:r>
      <w:bookmarkEnd w:id="0"/>
      <w:bookmarkEnd w:id="1"/>
    </w:p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744"/>
        <w:gridCol w:w="3169"/>
        <w:gridCol w:w="1324"/>
        <w:gridCol w:w="1420"/>
        <w:gridCol w:w="1253"/>
        <w:gridCol w:w="1378"/>
      </w:tblGrid>
      <w:tr w:rsidR="00F53052" w:rsidRPr="00413DF1" w:rsidTr="00413DF1">
        <w:trPr>
          <w:trHeight w:val="302"/>
        </w:trPr>
        <w:tc>
          <w:tcPr>
            <w:tcW w:w="43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</w:rPr>
            </w:pPr>
          </w:p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413DF1">
              <w:rPr>
                <w:rFonts w:asciiTheme="majorBidi" w:hAnsiTheme="majorBidi" w:cstheme="majorBidi"/>
                <w:b/>
              </w:rPr>
              <w:t>Code</w:t>
            </w:r>
          </w:p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3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</w:rPr>
            </w:pPr>
          </w:p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413DF1">
              <w:rPr>
                <w:rFonts w:asciiTheme="majorBidi" w:hAnsiTheme="majorBidi" w:cstheme="majorBidi"/>
                <w:b/>
              </w:rPr>
              <w:t>Intitulé</w:t>
            </w:r>
          </w:p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413DF1">
              <w:rPr>
                <w:rFonts w:asciiTheme="majorBidi" w:hAnsiTheme="majorBidi" w:cstheme="majorBidi"/>
                <w:b/>
                <w:bCs/>
              </w:rPr>
              <w:t>Faculté</w:t>
            </w:r>
          </w:p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</w:rPr>
            </w:pPr>
            <w:r w:rsidRPr="00413DF1">
              <w:rPr>
                <w:rFonts w:asciiTheme="majorBidi" w:hAnsiTheme="majorBidi" w:cstheme="majorBidi"/>
                <w:b/>
                <w:bCs/>
              </w:rPr>
              <w:t>Chef de projet</w:t>
            </w:r>
          </w:p>
        </w:tc>
        <w:tc>
          <w:tcPr>
            <w:tcW w:w="70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413DF1">
              <w:rPr>
                <w:rFonts w:asciiTheme="majorBidi" w:hAnsiTheme="majorBidi" w:cstheme="majorBidi"/>
                <w:b/>
                <w:bCs/>
              </w:rPr>
              <w:t>Partenaire</w:t>
            </w:r>
          </w:p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58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413DF1">
              <w:rPr>
                <w:rFonts w:asciiTheme="majorBidi" w:hAnsiTheme="majorBidi" w:cstheme="majorBidi"/>
                <w:b/>
                <w:bCs/>
              </w:rPr>
              <w:t>Observation</w:t>
            </w:r>
          </w:p>
        </w:tc>
      </w:tr>
      <w:tr w:rsidR="00F53052" w:rsidRPr="00413DF1" w:rsidTr="00413DF1">
        <w:trPr>
          <w:trHeight w:val="875"/>
        </w:trPr>
        <w:tc>
          <w:tcPr>
            <w:tcW w:w="43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413DF1">
              <w:rPr>
                <w:rFonts w:asciiTheme="majorBidi" w:hAnsiTheme="majorBidi" w:cstheme="majorBidi"/>
                <w:bCs/>
              </w:rPr>
              <w:t>13 MDU 904</w:t>
            </w:r>
          </w:p>
        </w:tc>
        <w:tc>
          <w:tcPr>
            <w:tcW w:w="173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</w:rPr>
            </w:pPr>
            <w:r w:rsidRPr="00413DF1">
              <w:rPr>
                <w:rFonts w:asciiTheme="majorBidi" w:hAnsiTheme="majorBidi" w:cstheme="majorBidi"/>
                <w:color w:val="000000"/>
              </w:rPr>
              <w:t>Diagnostic des processus de recharge naturelle et artificielle des aquifères sup</w:t>
            </w:r>
            <w:bookmarkStart w:id="2" w:name="_GoBack"/>
            <w:bookmarkEnd w:id="2"/>
            <w:r w:rsidRPr="00413DF1">
              <w:rPr>
                <w:rFonts w:asciiTheme="majorBidi" w:hAnsiTheme="majorBidi" w:cstheme="majorBidi"/>
                <w:color w:val="000000"/>
              </w:rPr>
              <w:t>erficielles en vue d’une gestion optimisée des ressources en eau au Maghreb</w:t>
            </w:r>
          </w:p>
        </w:tc>
        <w:tc>
          <w:tcPr>
            <w:tcW w:w="74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 w:rsidRPr="00413DF1">
              <w:rPr>
                <w:rFonts w:asciiTheme="majorBidi" w:hAnsiTheme="majorBidi" w:cstheme="majorBidi"/>
                <w:lang w:val="en-US"/>
              </w:rPr>
              <w:t>Faculté</w:t>
            </w:r>
            <w:r w:rsidR="00413DF1">
              <w:rPr>
                <w:rFonts w:asciiTheme="majorBidi" w:hAnsiTheme="majorBidi" w:cstheme="majorBidi"/>
                <w:lang w:val="en-US"/>
              </w:rPr>
              <w:t xml:space="preserve"> des Sciences de la Nature et de la Vie</w:t>
            </w:r>
          </w:p>
        </w:tc>
        <w:tc>
          <w:tcPr>
            <w:tcW w:w="7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 w:rsidRPr="00413DF1">
              <w:rPr>
                <w:rFonts w:asciiTheme="majorBidi" w:hAnsiTheme="majorBidi" w:cstheme="majorBidi"/>
              </w:rPr>
              <w:t>K. MADANI</w:t>
            </w:r>
          </w:p>
        </w:tc>
        <w:tc>
          <w:tcPr>
            <w:tcW w:w="70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</w:rPr>
            </w:pPr>
            <w:r w:rsidRPr="00413DF1">
              <w:rPr>
                <w:rFonts w:asciiTheme="majorBidi" w:hAnsiTheme="majorBidi" w:cstheme="majorBidi"/>
                <w:color w:val="000000"/>
              </w:rPr>
              <w:t>Université de Rouen</w:t>
            </w:r>
          </w:p>
        </w:tc>
        <w:tc>
          <w:tcPr>
            <w:tcW w:w="58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413DF1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413DF1" w:rsidTr="00413DF1">
        <w:trPr>
          <w:trHeight w:val="875"/>
        </w:trPr>
        <w:tc>
          <w:tcPr>
            <w:tcW w:w="43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</w:rPr>
            </w:pPr>
            <w:r w:rsidRPr="00413DF1">
              <w:rPr>
                <w:rFonts w:asciiTheme="majorBidi" w:hAnsiTheme="majorBidi" w:cstheme="majorBidi"/>
              </w:rPr>
              <w:t>17 MAG 22</w:t>
            </w:r>
          </w:p>
        </w:tc>
        <w:tc>
          <w:tcPr>
            <w:tcW w:w="173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413DF1">
              <w:rPr>
                <w:rFonts w:asciiTheme="majorBidi" w:hAnsiTheme="majorBidi" w:cstheme="majorBidi"/>
              </w:rPr>
              <w:t>Communication et mutations de l’espace public</w:t>
            </w:r>
          </w:p>
        </w:tc>
        <w:tc>
          <w:tcPr>
            <w:tcW w:w="74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</w:rPr>
            </w:pPr>
            <w:r w:rsidRPr="00413DF1">
              <w:rPr>
                <w:rFonts w:asciiTheme="majorBidi" w:hAnsiTheme="majorBidi" w:cstheme="majorBidi"/>
              </w:rPr>
              <w:t xml:space="preserve">Faculté </w:t>
            </w:r>
            <w:r w:rsidR="00413DF1">
              <w:rPr>
                <w:rFonts w:asciiTheme="majorBidi" w:hAnsiTheme="majorBidi" w:cstheme="majorBidi"/>
              </w:rPr>
              <w:t xml:space="preserve">des Sciences Humaines et Sociales </w:t>
            </w:r>
          </w:p>
        </w:tc>
        <w:tc>
          <w:tcPr>
            <w:tcW w:w="7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spacing w:after="0"/>
              <w:rPr>
                <w:rFonts w:asciiTheme="majorBidi" w:hAnsiTheme="majorBidi" w:cstheme="majorBidi"/>
              </w:rPr>
            </w:pPr>
            <w:r w:rsidRPr="00413DF1">
              <w:rPr>
                <w:rFonts w:asciiTheme="majorBidi" w:hAnsiTheme="majorBidi" w:cstheme="majorBidi"/>
              </w:rPr>
              <w:t>A.MERRAH</w:t>
            </w:r>
          </w:p>
        </w:tc>
        <w:tc>
          <w:tcPr>
            <w:tcW w:w="70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F53052" w:rsidP="00413DF1">
            <w:pPr>
              <w:tabs>
                <w:tab w:val="center" w:pos="4536"/>
                <w:tab w:val="right" w:pos="9072"/>
              </w:tabs>
              <w:rPr>
                <w:rFonts w:asciiTheme="majorBidi" w:hAnsiTheme="majorBidi" w:cstheme="majorBidi"/>
                <w:color w:val="000000"/>
              </w:rPr>
            </w:pPr>
            <w:r w:rsidRPr="00413DF1">
              <w:rPr>
                <w:rFonts w:asciiTheme="majorBidi" w:hAnsiTheme="majorBidi" w:cstheme="majorBidi"/>
              </w:rPr>
              <w:t>Université de Toulouse 1</w:t>
            </w:r>
          </w:p>
        </w:tc>
        <w:tc>
          <w:tcPr>
            <w:tcW w:w="58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413DF1" w:rsidRDefault="00556F91" w:rsidP="00413DF1">
            <w:pPr>
              <w:tabs>
                <w:tab w:val="center" w:pos="4536"/>
                <w:tab w:val="right" w:pos="9072"/>
              </w:tabs>
              <w:rPr>
                <w:rFonts w:asciiTheme="majorBidi" w:hAnsiTheme="majorBidi" w:cstheme="majorBidi"/>
              </w:rPr>
            </w:pPr>
            <w:r w:rsidRPr="00413DF1">
              <w:rPr>
                <w:rFonts w:asciiTheme="majorBidi" w:hAnsiTheme="majorBidi" w:cstheme="majorBidi"/>
              </w:rPr>
              <w:t>Programme achevé</w:t>
            </w:r>
          </w:p>
        </w:tc>
      </w:tr>
    </w:tbl>
    <w:p w:rsid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87D3B" w:rsidRDefault="00C87D3B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87D3B" w:rsidRDefault="00C87D3B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4C9C" w:rsidRPr="00AF585A" w:rsidRDefault="008D4C9C" w:rsidP="00556F91">
      <w:pPr>
        <w:pStyle w:val="Titre6"/>
        <w:rPr>
          <w:rFonts w:asciiTheme="majorBidi" w:hAnsiTheme="majorBidi"/>
          <w:sz w:val="24"/>
          <w:szCs w:val="24"/>
        </w:rPr>
      </w:pPr>
    </w:p>
    <w:sectPr w:rsidR="008D4C9C" w:rsidRPr="00AF585A" w:rsidSect="00692E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CC" w:rsidRDefault="004D32CC" w:rsidP="00AF585A">
      <w:pPr>
        <w:spacing w:after="0" w:line="240" w:lineRule="auto"/>
      </w:pPr>
      <w:r>
        <w:separator/>
      </w:r>
    </w:p>
  </w:endnote>
  <w:endnote w:type="continuationSeparator" w:id="1">
    <w:p w:rsidR="004D32CC" w:rsidRDefault="004D32CC" w:rsidP="00A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9260"/>
      <w:docPartObj>
        <w:docPartGallery w:val="Page Numbers (Bottom of Page)"/>
        <w:docPartUnique/>
      </w:docPartObj>
    </w:sdtPr>
    <w:sdtContent>
      <w:p w:rsidR="00F53052" w:rsidRDefault="00F53052">
        <w:pPr>
          <w:pStyle w:val="Pieddepage"/>
          <w:jc w:val="center"/>
        </w:pPr>
      </w:p>
      <w:tbl>
        <w:tblPr>
          <w:tblpPr w:leftFromText="187" w:rightFromText="187" w:vertAnchor="text" w:tblpY="1"/>
          <w:tblW w:w="5000" w:type="pct"/>
          <w:tblLook w:val="04A0"/>
        </w:tblPr>
        <w:tblGrid>
          <w:gridCol w:w="4179"/>
          <w:gridCol w:w="929"/>
          <w:gridCol w:w="4180"/>
        </w:tblGrid>
        <w:tr w:rsidR="00F53052" w:rsidTr="00F53052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6"/>
                  <w:szCs w:val="6"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:rsidR="00F53052" w:rsidRPr="00662B34" w:rsidRDefault="00F53052" w:rsidP="00F53052">
              <w:pPr>
                <w:pStyle w:val="Sansinterligne"/>
                <w:rPr>
                  <w:rFonts w:asciiTheme="majorHAnsi" w:hAnsiTheme="majorHAnsi"/>
                  <w:sz w:val="18"/>
                  <w:szCs w:val="18"/>
                </w:rPr>
              </w:pP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  <w:tr w:rsidR="00F53052" w:rsidTr="00F53052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4"/>
                  <w:szCs w:val="4"/>
                </w:rPr>
              </w:pPr>
            </w:p>
          </w:tc>
          <w:tc>
            <w:tcPr>
              <w:tcW w:w="500" w:type="pct"/>
              <w:vMerge/>
            </w:tcPr>
            <w:p w:rsidR="00F53052" w:rsidRDefault="00F53052" w:rsidP="00F53052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</w:tbl>
      <w:p w:rsidR="00F53052" w:rsidRDefault="00CF4FC0">
        <w:pPr>
          <w:pStyle w:val="Pieddepage"/>
          <w:jc w:val="center"/>
        </w:pPr>
        <w:r>
          <w:fldChar w:fldCharType="begin"/>
        </w:r>
        <w:r w:rsidR="003D01D1">
          <w:instrText xml:space="preserve"> PAGE   \* MERGEFORMAT </w:instrText>
        </w:r>
        <w:r>
          <w:fldChar w:fldCharType="separate"/>
        </w:r>
        <w:r w:rsidR="00EF2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052" w:rsidRPr="004547B6" w:rsidRDefault="00F53052" w:rsidP="00F53052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CC" w:rsidRDefault="004D32CC" w:rsidP="00AF585A">
      <w:pPr>
        <w:spacing w:after="0" w:line="240" w:lineRule="auto"/>
      </w:pPr>
      <w:r>
        <w:separator/>
      </w:r>
    </w:p>
  </w:footnote>
  <w:footnote w:type="continuationSeparator" w:id="1">
    <w:p w:rsidR="004D32CC" w:rsidRDefault="004D32CC" w:rsidP="00AF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alias w:val="Sous-titre"/>
      <w:id w:val="104619259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53052" w:rsidRPr="00C4219A" w:rsidRDefault="00EF2F16" w:rsidP="00F53052">
        <w:pPr>
          <w:pStyle w:val="En-tte"/>
          <w:tabs>
            <w:tab w:val="left" w:pos="2580"/>
            <w:tab w:val="left" w:pos="2985"/>
          </w:tabs>
          <w:jc w:val="right"/>
        </w:pPr>
        <w:r>
          <w:rPr>
            <w:u w:val="single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2E24"/>
    <w:multiLevelType w:val="hybridMultilevel"/>
    <w:tmpl w:val="8BA6F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76FE2"/>
    <w:multiLevelType w:val="hybridMultilevel"/>
    <w:tmpl w:val="E18EA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5A"/>
    <w:rsid w:val="0003789D"/>
    <w:rsid w:val="000C2F1E"/>
    <w:rsid w:val="001B1B81"/>
    <w:rsid w:val="003A7561"/>
    <w:rsid w:val="003D01D1"/>
    <w:rsid w:val="003E03BC"/>
    <w:rsid w:val="00413DF1"/>
    <w:rsid w:val="00434D4C"/>
    <w:rsid w:val="004D1DD6"/>
    <w:rsid w:val="004D32CC"/>
    <w:rsid w:val="00556F91"/>
    <w:rsid w:val="005971BA"/>
    <w:rsid w:val="005C163C"/>
    <w:rsid w:val="00663F6F"/>
    <w:rsid w:val="00692EA4"/>
    <w:rsid w:val="007B1538"/>
    <w:rsid w:val="007F54CF"/>
    <w:rsid w:val="008D3545"/>
    <w:rsid w:val="008D4C9C"/>
    <w:rsid w:val="009A7FEE"/>
    <w:rsid w:val="00AD25AE"/>
    <w:rsid w:val="00AE4FEE"/>
    <w:rsid w:val="00AF585A"/>
    <w:rsid w:val="00BC0427"/>
    <w:rsid w:val="00C87D3B"/>
    <w:rsid w:val="00CF4FC0"/>
    <w:rsid w:val="00D37B7D"/>
    <w:rsid w:val="00D51711"/>
    <w:rsid w:val="00DF3357"/>
    <w:rsid w:val="00DF556A"/>
    <w:rsid w:val="00EF2F16"/>
    <w:rsid w:val="00F5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A"/>
    <w:rPr>
      <w:rFonts w:ascii="Calibri" w:eastAsia="Times New Roman" w:hAnsi="Calibri" w:cs="Arial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AF585A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b/>
      <w:sz w:val="28"/>
    </w:rPr>
  </w:style>
  <w:style w:type="paragraph" w:styleId="Titre6">
    <w:name w:val="heading 6"/>
    <w:basedOn w:val="Normal"/>
    <w:next w:val="Normal"/>
    <w:link w:val="Titre6Car"/>
    <w:unhideWhenUsed/>
    <w:qFormat/>
    <w:rsid w:val="00AF585A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b/>
      <w:iCs/>
      <w:sz w:val="26"/>
    </w:rPr>
  </w:style>
  <w:style w:type="paragraph" w:styleId="Titre7">
    <w:name w:val="heading 7"/>
    <w:basedOn w:val="Normal"/>
    <w:next w:val="Normal"/>
    <w:link w:val="Titre7Car"/>
    <w:unhideWhenUsed/>
    <w:qFormat/>
    <w:rsid w:val="00AF585A"/>
    <w:pPr>
      <w:keepNext/>
      <w:keepLines/>
      <w:spacing w:before="200" w:after="0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F585A"/>
    <w:rPr>
      <w:rFonts w:ascii="Arial" w:eastAsiaTheme="majorEastAsia" w:hAnsi="Arial" w:cstheme="majorBidi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AF585A"/>
    <w:rPr>
      <w:rFonts w:ascii="Arial" w:eastAsiaTheme="majorEastAsia" w:hAnsi="Arial" w:cstheme="majorBidi"/>
      <w:b/>
      <w:iCs/>
      <w:sz w:val="26"/>
      <w:lang w:eastAsia="fr-FR"/>
    </w:rPr>
  </w:style>
  <w:style w:type="character" w:customStyle="1" w:styleId="Titre7Car">
    <w:name w:val="Titre 7 Car"/>
    <w:basedOn w:val="Policepardfaut"/>
    <w:link w:val="Titre7"/>
    <w:rsid w:val="00AF585A"/>
    <w:rPr>
      <w:rFonts w:ascii="Arial" w:eastAsiaTheme="majorEastAsia" w:hAnsi="Arial" w:cstheme="majorBidi"/>
      <w:b/>
      <w:iCs/>
      <w:color w:val="404040" w:themeColor="text1" w:themeTint="BF"/>
      <w:sz w:val="28"/>
      <w:lang w:eastAsia="fr-FR"/>
    </w:rPr>
  </w:style>
  <w:style w:type="paragraph" w:styleId="En-tte">
    <w:name w:val="header"/>
    <w:basedOn w:val="Normal"/>
    <w:link w:val="En-tt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85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85A"/>
    <w:rPr>
      <w:rFonts w:ascii="Calibri" w:eastAsia="Times New Roman" w:hAnsi="Calibri" w:cs="Arial"/>
      <w:lang w:eastAsia="fr-FR"/>
    </w:rPr>
  </w:style>
  <w:style w:type="paragraph" w:styleId="Sansinterligne">
    <w:name w:val="No Spacing"/>
    <w:link w:val="SansinterligneCar"/>
    <w:qFormat/>
    <w:rsid w:val="00AF58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rsid w:val="00AF585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5A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53052"/>
    <w:rPr>
      <w:b/>
      <w:bCs/>
    </w:rPr>
  </w:style>
  <w:style w:type="paragraph" w:styleId="NormalWeb">
    <w:name w:val="Normal (Web)"/>
    <w:basedOn w:val="Normal"/>
    <w:uiPriority w:val="99"/>
    <w:rsid w:val="00F53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KARIM-VR</cp:lastModifiedBy>
  <cp:revision>2</cp:revision>
  <dcterms:created xsi:type="dcterms:W3CDTF">2020-04-21T10:37:00Z</dcterms:created>
  <dcterms:modified xsi:type="dcterms:W3CDTF">2020-04-21T10:37:00Z</dcterms:modified>
</cp:coreProperties>
</file>